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92" w:rsidRDefault="00CF7CE5" w:rsidP="00CD3D5D">
      <w:pPr>
        <w:spacing w:after="120" w:line="240" w:lineRule="auto"/>
        <w:ind w:left="-992" w:right="-1038"/>
        <w:jc w:val="both"/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</w:pPr>
      <w:r w:rsidRPr="00CF7CE5">
        <w:rPr>
          <w:rFonts w:asciiTheme="majorHAnsi" w:eastAsia="Arial" w:hAnsiTheme="majorHAnsi"/>
          <w:b/>
          <w:noProof/>
          <w:color w:val="000000" w:themeColor="text1"/>
          <w:sz w:val="20"/>
          <w:szCs w:val="1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5.75pt;margin-top:-49pt;width:613.5pt;height:63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" fillcolor="#c0504d [3205]" strokecolor="#c0504d [3205]" strokeweight="2pt">
            <v:textbox style="mso-next-textbox:#Text Box 2">
              <w:txbxContent>
                <w:p w:rsidR="00FC5367" w:rsidRDefault="00FC5367" w:rsidP="00415A92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  <w:t>NJOFTIM</w:t>
                  </w:r>
                </w:p>
                <w:p w:rsidR="00415A92" w:rsidRPr="00415A92" w:rsidRDefault="00415A92" w:rsidP="00415A92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</w:pPr>
                  <w:r w:rsidRPr="00415A92"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  <w:t>Konsultimi publik</w:t>
                  </w:r>
                </w:p>
                <w:p w:rsidR="00FB56BC" w:rsidRPr="00415A92" w:rsidRDefault="00415A92" w:rsidP="00415A92">
                  <w:pPr>
                    <w:spacing w:after="0"/>
                    <w:jc w:val="center"/>
                  </w:pPr>
                  <w:r w:rsidRPr="00415A92"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  <w:t>Plani i Vepr</w:t>
                  </w:r>
                  <w:r w:rsidR="00430BEC"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  <w:t>imit i Partneritetit të Qeverisjes</w:t>
                  </w:r>
                  <w:r w:rsidRPr="00415A92"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</w:rPr>
                    <w:t xml:space="preserve"> së Hapur për Shqipërinë 2020-2022</w:t>
                  </w:r>
                </w:p>
              </w:txbxContent>
            </v:textbox>
          </v:shape>
        </w:pict>
      </w:r>
    </w:p>
    <w:p w:rsidR="00415A92" w:rsidRDefault="00415A92" w:rsidP="00415A92">
      <w:pPr>
        <w:spacing w:after="120" w:line="240" w:lineRule="auto"/>
        <w:ind w:left="-992" w:right="-1038"/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</w:pPr>
      <w:r w:rsidRPr="00415A92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 xml:space="preserve">Partneriteti i Qeverisë së Hapur (OGP) synon të përmirësojë qeverisjen përmes bashkëpunimit qeveri-shoqëri civile për të zhvilluar reforma që promovojnë transparencën, llogaridhënien publike dhe pjesëmarrjen qytetare. Nga korriku i vitit 2020 e deri më tani qeveria shqiptare ka punuar me institucionet publike dhe anëtarët e organizatave të shoqërisë civile (OSHC) gjatë 14 konsultimeve me palët e interesit për të hartuar një </w:t>
      </w:r>
      <w:r w:rsidR="00ED5125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>kuadër</w:t>
      </w:r>
      <w:r w:rsidRPr="00415A92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 xml:space="preserve"> prej dhjetë angazhimesh </w:t>
      </w:r>
      <w:r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>n</w:t>
      </w:r>
      <w:r w:rsidRPr="00415A92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 xml:space="preserve">ë </w:t>
      </w:r>
      <w:r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 xml:space="preserve"> reforma</w:t>
      </w:r>
      <w:r w:rsidRPr="00415A92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 xml:space="preserve"> për përfshirje</w:t>
      </w:r>
      <w:r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>n</w:t>
      </w:r>
      <w:r w:rsidRPr="00415A92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 xml:space="preserve"> në Planin e Veprimit të Shqipërisë OGP 2020-2022.</w:t>
      </w:r>
    </w:p>
    <w:p w:rsidR="00415A92" w:rsidRPr="00561DBB" w:rsidRDefault="00415A92" w:rsidP="00561DBB">
      <w:pPr>
        <w:spacing w:after="0" w:line="240" w:lineRule="auto"/>
        <w:ind w:left="-992" w:right="-1038"/>
        <w:jc w:val="center"/>
        <w:rPr>
          <w:rFonts w:ascii="Georgia" w:eastAsia="Arial" w:hAnsi="Georgia"/>
          <w:b/>
          <w:color w:val="000000" w:themeColor="text1"/>
          <w:lang w:eastAsia="es-ES_tradnl"/>
        </w:rPr>
      </w:pPr>
      <w:r w:rsidRPr="00561DBB">
        <w:rPr>
          <w:rFonts w:ascii="Georgia" w:eastAsia="Arial" w:hAnsi="Georgia"/>
          <w:b/>
          <w:color w:val="000000" w:themeColor="text1"/>
          <w:lang w:eastAsia="es-ES_tradnl"/>
        </w:rPr>
        <w:t>Të gjithë qytetarët dhe organizatat e shoqërisë civile janë të ftuar të japin komente mbi draftin</w:t>
      </w:r>
    </w:p>
    <w:p w:rsidR="00561DBB" w:rsidRDefault="00ED5125" w:rsidP="00561DBB">
      <w:pPr>
        <w:spacing w:after="0" w:line="240" w:lineRule="auto"/>
        <w:ind w:left="-992" w:right="-1038"/>
        <w:jc w:val="center"/>
        <w:rPr>
          <w:rFonts w:ascii="Georgia" w:eastAsia="Arial" w:hAnsi="Georgia"/>
          <w:color w:val="000000" w:themeColor="text1"/>
          <w:lang w:eastAsia="es-ES_tradnl"/>
        </w:rPr>
      </w:pPr>
      <w:r>
        <w:rPr>
          <w:rFonts w:ascii="Georgia" w:eastAsia="Arial" w:hAnsi="Georgia"/>
          <w:color w:val="000000" w:themeColor="text1"/>
          <w:lang w:eastAsia="es-ES_tradnl"/>
        </w:rPr>
        <w:t>Të gjitha komentet, idetë dhe rekomandimet</w:t>
      </w:r>
      <w:r w:rsidR="00561DBB" w:rsidRPr="00561DBB">
        <w:rPr>
          <w:rFonts w:ascii="Georgia" w:eastAsia="Arial" w:hAnsi="Georgia"/>
          <w:color w:val="000000" w:themeColor="text1"/>
          <w:lang w:eastAsia="es-ES_tradnl"/>
        </w:rPr>
        <w:t xml:space="preserve"> janë të mirëpritura dhe do të publikohen.</w:t>
      </w:r>
    </w:p>
    <w:p w:rsidR="00561DBB" w:rsidRPr="00561DBB" w:rsidRDefault="00561DBB" w:rsidP="00561DBB">
      <w:pPr>
        <w:spacing w:after="0" w:line="240" w:lineRule="auto"/>
        <w:ind w:left="-992" w:right="-1038"/>
        <w:jc w:val="center"/>
        <w:rPr>
          <w:rFonts w:ascii="Georgia" w:eastAsia="Arial" w:hAnsi="Georgia"/>
          <w:color w:val="000000" w:themeColor="text1"/>
          <w:lang w:eastAsia="es-ES_tradnl"/>
        </w:rPr>
      </w:pPr>
    </w:p>
    <w:p w:rsidR="00415A92" w:rsidRDefault="00415A92" w:rsidP="00415A92">
      <w:pPr>
        <w:spacing w:after="0" w:line="240" w:lineRule="auto"/>
        <w:ind w:left="-992" w:right="-1038"/>
        <w:rPr>
          <w:rFonts w:ascii="Georgia" w:eastAsia="Arial" w:hAnsi="Georgia"/>
          <w:color w:val="000000" w:themeColor="text1"/>
          <w:szCs w:val="20"/>
          <w:lang w:eastAsia="es-ES_tradnl"/>
        </w:rPr>
      </w:pPr>
      <w:r w:rsidRPr="00415A92">
        <w:rPr>
          <w:rFonts w:ascii="Georgia" w:eastAsia="Arial" w:hAnsi="Georgia"/>
          <w:color w:val="000000" w:themeColor="text1"/>
          <w:szCs w:val="20"/>
          <w:u w:val="single"/>
          <w:lang w:eastAsia="es-ES_tradnl"/>
        </w:rPr>
        <w:t xml:space="preserve">Kontributet tuaja janë thelbësore </w:t>
      </w:r>
      <w:r w:rsidRPr="00415A92">
        <w:rPr>
          <w:rFonts w:ascii="Georgia" w:eastAsia="Arial" w:hAnsi="Georgia"/>
          <w:color w:val="000000" w:themeColor="text1"/>
          <w:szCs w:val="20"/>
          <w:lang w:eastAsia="es-ES_tradnl"/>
        </w:rPr>
        <w:t xml:space="preserve">për të siguruar që plani përfundimtar i veprimit të pasqyrojë nevojat </w:t>
      </w:r>
      <w:r w:rsidR="00ED5125">
        <w:rPr>
          <w:rFonts w:ascii="Georgia" w:eastAsia="Arial" w:hAnsi="Georgia"/>
          <w:color w:val="000000" w:themeColor="text1"/>
          <w:szCs w:val="20"/>
          <w:lang w:eastAsia="es-ES_tradnl"/>
        </w:rPr>
        <w:t>Planit të Veprimit për Qeverisje të Hapur 2020-2022</w:t>
      </w:r>
      <w:r w:rsidRPr="00415A92">
        <w:rPr>
          <w:rFonts w:ascii="Georgia" w:eastAsia="Arial" w:hAnsi="Georgia"/>
          <w:color w:val="000000" w:themeColor="text1"/>
          <w:szCs w:val="20"/>
          <w:lang w:eastAsia="es-ES_tradnl"/>
        </w:rPr>
        <w:t>.</w:t>
      </w:r>
      <w:r>
        <w:rPr>
          <w:rFonts w:ascii="Georgia" w:eastAsia="Arial" w:hAnsi="Georgia"/>
          <w:color w:val="000000" w:themeColor="text1"/>
          <w:szCs w:val="20"/>
          <w:lang w:eastAsia="es-ES_tradnl"/>
        </w:rPr>
        <w:t xml:space="preserve"> </w:t>
      </w:r>
    </w:p>
    <w:p w:rsidR="00ED5125" w:rsidRPr="00415A92" w:rsidRDefault="00ED5125" w:rsidP="00415A92">
      <w:pPr>
        <w:spacing w:after="0" w:line="240" w:lineRule="auto"/>
        <w:ind w:left="-992" w:right="-1038"/>
        <w:rPr>
          <w:rFonts w:ascii="Georgia" w:eastAsia="Arial" w:hAnsi="Georgia"/>
          <w:color w:val="000000" w:themeColor="text1"/>
          <w:szCs w:val="20"/>
          <w:lang w:eastAsia="es-ES_tradnl"/>
        </w:rPr>
      </w:pPr>
    </w:p>
    <w:p w:rsidR="00584D99" w:rsidRDefault="00584D99" w:rsidP="00415A92">
      <w:pPr>
        <w:shd w:val="clear" w:color="auto" w:fill="D99594" w:themeFill="accent2" w:themeFillTint="99"/>
        <w:spacing w:after="0" w:line="240" w:lineRule="auto"/>
        <w:ind w:left="-992" w:right="-1038"/>
        <w:contextualSpacing/>
        <w:rPr>
          <w:rFonts w:ascii="Georgia" w:hAnsi="Georgia"/>
          <w:b/>
          <w:color w:val="000000" w:themeColor="text1"/>
        </w:rPr>
      </w:pPr>
    </w:p>
    <w:p w:rsidR="007C500F" w:rsidRPr="007C500F" w:rsidRDefault="00415A92" w:rsidP="00415A92">
      <w:pPr>
        <w:shd w:val="clear" w:color="auto" w:fill="D99594" w:themeFill="accent2" w:themeFillTint="99"/>
        <w:spacing w:after="0" w:line="240" w:lineRule="auto"/>
        <w:ind w:left="-992" w:right="-1038"/>
        <w:contextualSpacing/>
        <w:rPr>
          <w:rFonts w:ascii="Georgia" w:eastAsia="Arial" w:hAnsi="Georgia"/>
          <w:b/>
          <w:i/>
          <w:color w:val="000000" w:themeColor="text1"/>
          <w:sz w:val="12"/>
          <w:szCs w:val="20"/>
          <w:shd w:val="clear" w:color="auto" w:fill="F2DBDB" w:themeFill="accent2" w:themeFillTint="33"/>
          <w:lang w:eastAsia="es-ES_tradnl"/>
        </w:rPr>
      </w:pPr>
      <w:r w:rsidRPr="00415A92">
        <w:rPr>
          <w:rFonts w:ascii="Georgia" w:hAnsi="Georgia"/>
          <w:b/>
          <w:color w:val="000000" w:themeColor="text1"/>
        </w:rPr>
        <w:t xml:space="preserve">STRUKTURA E PLANIT - </w:t>
      </w:r>
      <w:r w:rsidRPr="00415A92">
        <w:rPr>
          <w:rFonts w:ascii="Georgia" w:hAnsi="Georgia"/>
          <w:color w:val="000000" w:themeColor="text1"/>
        </w:rPr>
        <w:t>Plani i veprimit është i ndarë në 4 komponentë tematikë që secila përfshin si më poshtë vijon:</w:t>
      </w:r>
    </w:p>
    <w:p w:rsidR="00734803" w:rsidRPr="007C500F" w:rsidRDefault="00415A92" w:rsidP="007C500F">
      <w:pPr>
        <w:shd w:val="clear" w:color="auto" w:fill="F2DBDB" w:themeFill="accent2" w:themeFillTint="33"/>
        <w:spacing w:after="0" w:line="240" w:lineRule="auto"/>
        <w:ind w:left="-992" w:right="-1038"/>
        <w:contextualSpacing/>
        <w:rPr>
          <w:rFonts w:ascii="Georgia" w:eastAsia="Arial" w:hAnsi="Georgia"/>
          <w:b/>
          <w:i/>
          <w:color w:val="000000" w:themeColor="text1"/>
          <w:sz w:val="20"/>
          <w:szCs w:val="20"/>
          <w:lang w:eastAsia="es-ES_tradnl"/>
        </w:rPr>
      </w:pPr>
      <w:r>
        <w:rPr>
          <w:rFonts w:ascii="Georgia" w:eastAsia="Arial" w:hAnsi="Georgia"/>
          <w:b/>
          <w:i/>
          <w:color w:val="000000" w:themeColor="text1"/>
          <w:sz w:val="20"/>
          <w:szCs w:val="20"/>
          <w:shd w:val="clear" w:color="auto" w:fill="F2DBDB" w:themeFill="accent2" w:themeFillTint="33"/>
          <w:lang w:eastAsia="es-ES_tradnl"/>
        </w:rPr>
        <w:t>P</w:t>
      </w:r>
      <w:r w:rsidRPr="00415A92">
        <w:rPr>
          <w:rFonts w:ascii="Georgia" w:eastAsia="Arial" w:hAnsi="Georgia"/>
          <w:b/>
          <w:i/>
          <w:color w:val="000000" w:themeColor="text1"/>
          <w:sz w:val="20"/>
          <w:szCs w:val="20"/>
          <w:shd w:val="clear" w:color="auto" w:fill="F2DBDB" w:themeFill="accent2" w:themeFillTint="33"/>
          <w:lang w:eastAsia="es-ES_tradnl"/>
        </w:rPr>
        <w:t>ë</w:t>
      </w:r>
      <w:r>
        <w:rPr>
          <w:rFonts w:ascii="Georgia" w:eastAsia="Arial" w:hAnsi="Georgia"/>
          <w:b/>
          <w:i/>
          <w:color w:val="000000" w:themeColor="text1"/>
          <w:sz w:val="20"/>
          <w:szCs w:val="20"/>
          <w:shd w:val="clear" w:color="auto" w:fill="F2DBDB" w:themeFill="accent2" w:themeFillTint="33"/>
          <w:lang w:eastAsia="es-ES_tradnl"/>
        </w:rPr>
        <w:t>rmbledhje e komponent</w:t>
      </w:r>
      <w:r w:rsidRPr="00415A92">
        <w:rPr>
          <w:rFonts w:ascii="Georgia" w:eastAsia="Arial" w:hAnsi="Georgia"/>
          <w:b/>
          <w:i/>
          <w:color w:val="000000" w:themeColor="text1"/>
          <w:sz w:val="20"/>
          <w:szCs w:val="20"/>
          <w:shd w:val="clear" w:color="auto" w:fill="F2DBDB" w:themeFill="accent2" w:themeFillTint="33"/>
          <w:lang w:eastAsia="es-ES_tradnl"/>
        </w:rPr>
        <w:t>ë</w:t>
      </w:r>
      <w:r>
        <w:rPr>
          <w:rFonts w:ascii="Georgia" w:eastAsia="Arial" w:hAnsi="Georgia"/>
          <w:b/>
          <w:i/>
          <w:color w:val="000000" w:themeColor="text1"/>
          <w:sz w:val="20"/>
          <w:szCs w:val="20"/>
          <w:shd w:val="clear" w:color="auto" w:fill="F2DBDB" w:themeFill="accent2" w:themeFillTint="33"/>
          <w:lang w:eastAsia="es-ES_tradnl"/>
        </w:rPr>
        <w:t>ve:</w:t>
      </w:r>
    </w:p>
    <w:p w:rsidR="00734803" w:rsidRPr="00CD3D5D" w:rsidRDefault="00415A92" w:rsidP="00734803">
      <w:pPr>
        <w:spacing w:before="120" w:after="0" w:line="240" w:lineRule="auto"/>
        <w:ind w:left="-993" w:right="-1039"/>
        <w:rPr>
          <w:rFonts w:ascii="Georgia" w:eastAsia="Arial" w:hAnsi="Georgia"/>
          <w:color w:val="000000" w:themeColor="text1"/>
          <w:sz w:val="10"/>
          <w:szCs w:val="20"/>
          <w:lang w:eastAsia="es-ES_tradnl"/>
        </w:rPr>
      </w:pPr>
      <w:r w:rsidRPr="00415A92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>Pse është tema e rëndësishme për reformën qeveritare, cilat përpjekje janë bërë deri më tani, si qeveria ka bashkëpunuar me shoqërinë civile dhe cilat sfida mbeten për adresimin e këtij problemi?</w:t>
      </w:r>
      <w:r w:rsidR="00905A61">
        <w:rPr>
          <w:rFonts w:ascii="Georgia" w:eastAsia="Arial" w:hAnsi="Georgia"/>
          <w:color w:val="000000" w:themeColor="text1"/>
          <w:szCs w:val="20"/>
          <w:lang w:eastAsia="es-ES_tradnl"/>
        </w:rPr>
        <w:br/>
      </w:r>
    </w:p>
    <w:tbl>
      <w:tblPr>
        <w:tblStyle w:val="TableGrid"/>
        <w:tblW w:w="11058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/>
      </w:tblPr>
      <w:tblGrid>
        <w:gridCol w:w="5529"/>
        <w:gridCol w:w="5529"/>
      </w:tblGrid>
      <w:tr w:rsidR="00CF74FF" w:rsidTr="00967F4A">
        <w:tc>
          <w:tcPr>
            <w:tcW w:w="5529" w:type="dxa"/>
            <w:tcBorders>
              <w:right w:val="single" w:sz="48" w:space="0" w:color="FFFFFF" w:themeColor="background1"/>
            </w:tcBorders>
            <w:shd w:val="clear" w:color="auto" w:fill="F2DBDB" w:themeFill="accent2" w:themeFillTint="33"/>
          </w:tcPr>
          <w:p w:rsidR="00CF74FF" w:rsidRPr="00905A61" w:rsidRDefault="00584D99" w:rsidP="00F019DD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A</w:t>
            </w:r>
            <w:r w:rsidR="00415A92" w:rsidRPr="00415A92">
              <w:rPr>
                <w:rFonts w:ascii="Georgia" w:hAnsi="Georgia"/>
                <w:b/>
                <w:i/>
                <w:sz w:val="20"/>
                <w:szCs w:val="20"/>
              </w:rPr>
              <w:t>ngazhimet / Objektivat Specifikë:</w:t>
            </w:r>
          </w:p>
        </w:tc>
        <w:tc>
          <w:tcPr>
            <w:tcW w:w="5529" w:type="dxa"/>
            <w:tcBorders>
              <w:left w:val="single" w:sz="48" w:space="0" w:color="FFFFFF" w:themeColor="background1"/>
            </w:tcBorders>
            <w:shd w:val="clear" w:color="auto" w:fill="F2DBDB" w:themeFill="accent2" w:themeFillTint="33"/>
          </w:tcPr>
          <w:p w:rsidR="00CF74FF" w:rsidRPr="00905A61" w:rsidRDefault="00584D99" w:rsidP="00F019DD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584D99">
              <w:rPr>
                <w:rFonts w:ascii="Georgia" w:hAnsi="Georgia"/>
                <w:b/>
                <w:i/>
                <w:sz w:val="20"/>
                <w:szCs w:val="20"/>
              </w:rPr>
              <w:t xml:space="preserve">Vlerat e OGP - </w:t>
            </w:r>
            <w:r w:rsidRPr="00584D99">
              <w:rPr>
                <w:rFonts w:ascii="Georgia" w:hAnsi="Georgia"/>
                <w:i/>
                <w:sz w:val="20"/>
                <w:szCs w:val="20"/>
              </w:rPr>
              <w:t>si përmirësohet angazhimi:</w:t>
            </w:r>
          </w:p>
        </w:tc>
      </w:tr>
      <w:tr w:rsidR="00CF74FF" w:rsidTr="00967F4A">
        <w:tc>
          <w:tcPr>
            <w:tcW w:w="5529" w:type="dxa"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584D99" w:rsidRPr="00584D99" w:rsidRDefault="00584D99" w:rsidP="00584D99">
            <w:pPr>
              <w:pStyle w:val="ListParagraph"/>
              <w:numPr>
                <w:ilvl w:val="0"/>
                <w:numId w:val="4"/>
              </w:numPr>
              <w:spacing w:before="60" w:after="60"/>
              <w:ind w:left="256" w:right="-131" w:hangingChars="128" w:hanging="256"/>
              <w:contextualSpacing w:val="0"/>
              <w:rPr>
                <w:rFonts w:ascii="Georgia" w:eastAsia="Arial" w:hAnsi="Georgia"/>
                <w:b/>
                <w:color w:val="000000" w:themeColor="text1"/>
                <w:sz w:val="20"/>
                <w:szCs w:val="20"/>
                <w:lang w:eastAsia="es-ES_tradnl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 xml:space="preserve">Cili është </w:t>
            </w: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u w:val="single"/>
                <w:lang w:eastAsia="es-ES_tradnl"/>
              </w:rPr>
              <w:t xml:space="preserve">problemi </w:t>
            </w: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që do të adresojë angazhimi?</w:t>
            </w:r>
          </w:p>
          <w:p w:rsidR="00584D99" w:rsidRPr="00584D99" w:rsidRDefault="00584D99" w:rsidP="00584D99">
            <w:pPr>
              <w:pStyle w:val="ListParagraph"/>
              <w:numPr>
                <w:ilvl w:val="0"/>
                <w:numId w:val="4"/>
              </w:numPr>
              <w:spacing w:before="60" w:after="60"/>
              <w:ind w:left="256" w:right="-131" w:hangingChars="128" w:hanging="256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Cili është angazhimi?</w:t>
            </w:r>
          </w:p>
          <w:p w:rsidR="00584D99" w:rsidRPr="00584D99" w:rsidRDefault="00584D99" w:rsidP="00584D99">
            <w:pPr>
              <w:pStyle w:val="ListParagraph"/>
              <w:numPr>
                <w:ilvl w:val="0"/>
                <w:numId w:val="4"/>
              </w:numPr>
              <w:spacing w:before="60" w:after="60"/>
              <w:ind w:left="256" w:right="-131" w:hangingChars="128" w:hanging="256"/>
              <w:rPr>
                <w:rFonts w:ascii="Georgia" w:eastAsia="Arial" w:hAnsi="Georgia"/>
                <w:color w:val="000000" w:themeColor="text1"/>
                <w:sz w:val="20"/>
                <w:szCs w:val="20"/>
                <w:u w:val="single"/>
                <w:lang w:eastAsia="es-ES_tradnl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 xml:space="preserve">Cili është </w:t>
            </w: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u w:val="single"/>
                <w:lang w:eastAsia="es-ES_tradnl"/>
              </w:rPr>
              <w:t>objektivi i përgjithshëm</w:t>
            </w: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 xml:space="preserve"> </w:t>
            </w: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u w:val="single"/>
                <w:lang w:eastAsia="es-ES_tradnl"/>
              </w:rPr>
              <w:t>dhe rezultatet e pritura?</w:t>
            </w:r>
          </w:p>
          <w:p w:rsidR="00CF74FF" w:rsidRPr="00584D99" w:rsidRDefault="00584D99" w:rsidP="00584D99">
            <w:pPr>
              <w:pStyle w:val="ListParagraph"/>
              <w:numPr>
                <w:ilvl w:val="0"/>
                <w:numId w:val="4"/>
              </w:numPr>
              <w:spacing w:before="60" w:after="60"/>
              <w:ind w:left="256" w:right="-131" w:hangingChars="128" w:hanging="256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 xml:space="preserve">Si do të ndihmojë angazhimi </w:t>
            </w: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u w:val="single"/>
                <w:lang w:eastAsia="es-ES_tradnl"/>
              </w:rPr>
              <w:t>në zgjidhjen e problemit</w:t>
            </w: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?</w:t>
            </w:r>
          </w:p>
        </w:tc>
        <w:tc>
          <w:tcPr>
            <w:tcW w:w="5529" w:type="dxa"/>
            <w:tcBorders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F2F2" w:themeFill="background1" w:themeFillShade="F2"/>
          </w:tcPr>
          <w:p w:rsidR="00584D99" w:rsidRPr="00584D99" w:rsidRDefault="00584D99" w:rsidP="00584D99">
            <w:pPr>
              <w:pStyle w:val="ListParagraph"/>
              <w:numPr>
                <w:ilvl w:val="0"/>
                <w:numId w:val="10"/>
              </w:numPr>
              <w:spacing w:before="60" w:after="60"/>
              <w:ind w:left="341" w:right="-1038" w:hanging="284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Transparenca;</w:t>
            </w:r>
          </w:p>
          <w:p w:rsidR="00584D99" w:rsidRPr="00584D99" w:rsidRDefault="00584D99" w:rsidP="00584D99">
            <w:pPr>
              <w:pStyle w:val="ListParagraph"/>
              <w:numPr>
                <w:ilvl w:val="0"/>
                <w:numId w:val="10"/>
              </w:numPr>
              <w:spacing w:before="60" w:after="60"/>
              <w:ind w:left="341" w:right="-1038" w:hanging="284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Përgjegjësia publike;</w:t>
            </w:r>
          </w:p>
          <w:p w:rsidR="00584D99" w:rsidRPr="00584D99" w:rsidRDefault="00584D99" w:rsidP="00584D99">
            <w:pPr>
              <w:pStyle w:val="ListParagraph"/>
              <w:numPr>
                <w:ilvl w:val="0"/>
                <w:numId w:val="10"/>
              </w:numPr>
              <w:spacing w:before="60" w:after="60"/>
              <w:ind w:left="341" w:right="-1038" w:hanging="284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Pjesëmarrja Publike &amp; Qytetare;</w:t>
            </w:r>
          </w:p>
          <w:p w:rsidR="00CF74FF" w:rsidRPr="00366463" w:rsidRDefault="00584D99" w:rsidP="00584D99">
            <w:pPr>
              <w:pStyle w:val="ListParagraph"/>
              <w:numPr>
                <w:ilvl w:val="0"/>
                <w:numId w:val="10"/>
              </w:numPr>
              <w:spacing w:before="60" w:after="60"/>
              <w:ind w:left="341" w:right="-1038" w:hanging="284"/>
              <w:contextualSpacing w:val="0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Teknologji &amp; Inovacion.</w:t>
            </w:r>
          </w:p>
        </w:tc>
      </w:tr>
      <w:tr w:rsidR="00CF74FF" w:rsidTr="00967F4A">
        <w:tc>
          <w:tcPr>
            <w:tcW w:w="5529" w:type="dxa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</w:tcPr>
          <w:p w:rsidR="00CF74FF" w:rsidRPr="00905A61" w:rsidRDefault="00584D99" w:rsidP="000F3D89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584D99">
              <w:rPr>
                <w:rFonts w:ascii="Georgia" w:hAnsi="Georgia"/>
                <w:b/>
                <w:i/>
                <w:sz w:val="20"/>
                <w:szCs w:val="20"/>
              </w:rPr>
              <w:t>Institucionet përgjegjëse:</w:t>
            </w:r>
          </w:p>
        </w:tc>
        <w:tc>
          <w:tcPr>
            <w:tcW w:w="5529" w:type="dxa"/>
            <w:tcBorders>
              <w:top w:val="single" w:sz="48" w:space="0" w:color="FFFFFF" w:themeColor="background1"/>
              <w:left w:val="single" w:sz="48" w:space="0" w:color="FFFFFF" w:themeColor="background1"/>
            </w:tcBorders>
            <w:shd w:val="clear" w:color="auto" w:fill="F2DBDB" w:themeFill="accent2" w:themeFillTint="33"/>
          </w:tcPr>
          <w:p w:rsidR="00CF74FF" w:rsidRPr="007C500F" w:rsidRDefault="00584D99" w:rsidP="000F3D89">
            <w:pPr>
              <w:rPr>
                <w:rFonts w:ascii="Georgia" w:hAnsi="Georgia"/>
                <w:b/>
                <w:i/>
                <w:sz w:val="20"/>
                <w:szCs w:val="20"/>
                <w:highlight w:val="yellow"/>
              </w:rPr>
            </w:pPr>
            <w:r w:rsidRPr="00584D99">
              <w:rPr>
                <w:rFonts w:ascii="Georgia" w:hAnsi="Georgia"/>
                <w:b/>
                <w:i/>
                <w:sz w:val="20"/>
                <w:szCs w:val="20"/>
              </w:rPr>
              <w:t>Pikat kryesore:</w:t>
            </w:r>
          </w:p>
        </w:tc>
      </w:tr>
      <w:tr w:rsidR="00CF74FF" w:rsidTr="00967F4A">
        <w:tc>
          <w:tcPr>
            <w:tcW w:w="5529" w:type="dxa"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CF74FF" w:rsidRPr="000F3D89" w:rsidRDefault="00584D99" w:rsidP="00CD3D5D">
            <w:pPr>
              <w:spacing w:before="60" w:after="60"/>
              <w:ind w:right="-131"/>
              <w:rPr>
                <w:rFonts w:ascii="Georgia" w:eastAsia="Arial" w:hAnsi="Georgia"/>
                <w:b/>
                <w:color w:val="000000" w:themeColor="text1"/>
                <w:sz w:val="20"/>
                <w:szCs w:val="20"/>
                <w:lang w:eastAsia="es-ES_tradnl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 xml:space="preserve">Institucionet qeveritare dhe OSHC-të që do të </w:t>
            </w:r>
            <w:r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zbatojnë angazhimin dhe pikat kryesore.</w:t>
            </w:r>
          </w:p>
        </w:tc>
        <w:tc>
          <w:tcPr>
            <w:tcW w:w="5529" w:type="dxa"/>
            <w:tcBorders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F2F2" w:themeFill="background1" w:themeFillShade="F2"/>
          </w:tcPr>
          <w:p w:rsidR="00CF74FF" w:rsidRPr="000F3D89" w:rsidRDefault="00584D99" w:rsidP="000F3D89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 w:rsidRPr="00584D99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Aktivitete specifike që do të ndihmojnë në arritjen e angazhimit</w:t>
            </w:r>
          </w:p>
        </w:tc>
      </w:tr>
    </w:tbl>
    <w:p w:rsidR="00584D99" w:rsidRDefault="00F767B5" w:rsidP="00584D99">
      <w:pPr>
        <w:shd w:val="clear" w:color="auto" w:fill="D99594" w:themeFill="accent2" w:themeFillTint="99"/>
        <w:spacing w:before="120" w:after="120" w:line="240" w:lineRule="auto"/>
        <w:ind w:left="-992" w:right="-1038"/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</w:pPr>
      <w:r>
        <w:rPr>
          <w:rFonts w:ascii="Georgia" w:hAnsi="Georgia"/>
          <w:b/>
          <w:color w:val="000000" w:themeColor="text1"/>
        </w:rPr>
        <w:br/>
      </w:r>
      <w:r w:rsidR="00584D99">
        <w:rPr>
          <w:rFonts w:ascii="Georgia" w:hAnsi="Georgia"/>
          <w:b/>
          <w:color w:val="000000" w:themeColor="text1"/>
        </w:rPr>
        <w:t>REAGIM</w:t>
      </w:r>
      <w:r w:rsidR="00584D99" w:rsidRPr="00584D99">
        <w:rPr>
          <w:rFonts w:ascii="Georgia" w:hAnsi="Georgia"/>
          <w:b/>
          <w:color w:val="000000" w:themeColor="text1"/>
        </w:rPr>
        <w:t xml:space="preserve"> -</w:t>
      </w:r>
      <w:r w:rsidR="00280B06">
        <w:rPr>
          <w:rFonts w:ascii="Georgia" w:hAnsi="Georgia"/>
          <w:b/>
          <w:color w:val="000000" w:themeColor="text1"/>
        </w:rPr>
        <w:t xml:space="preserve"> Kur jepni komente për një angazhim, merrni parasysh si m</w:t>
      </w:r>
      <w:r w:rsidR="00280B06" w:rsidRPr="00280B06">
        <w:rPr>
          <w:rFonts w:ascii="Georgia" w:hAnsi="Georgia"/>
          <w:b/>
          <w:color w:val="000000" w:themeColor="text1"/>
        </w:rPr>
        <w:t>ë</w:t>
      </w:r>
      <w:r w:rsidR="00280B06">
        <w:rPr>
          <w:rFonts w:ascii="Georgia" w:hAnsi="Georgia"/>
          <w:b/>
          <w:color w:val="000000" w:themeColor="text1"/>
        </w:rPr>
        <w:t xml:space="preserve"> posht</w:t>
      </w:r>
      <w:r w:rsidR="00280B06" w:rsidRPr="00280B06">
        <w:rPr>
          <w:rFonts w:ascii="Georgia" w:hAnsi="Georgia"/>
          <w:b/>
          <w:color w:val="000000" w:themeColor="text1"/>
        </w:rPr>
        <w:t>ë</w:t>
      </w:r>
      <w:r w:rsidR="00280B06">
        <w:rPr>
          <w:rFonts w:ascii="Georgia" w:hAnsi="Georgia"/>
          <w:b/>
          <w:color w:val="000000" w:themeColor="text1"/>
        </w:rPr>
        <w:t xml:space="preserve"> </w:t>
      </w:r>
      <w:r w:rsidR="00584D99" w:rsidRPr="00584D99">
        <w:rPr>
          <w:rFonts w:ascii="Georgia" w:hAnsi="Georgia"/>
          <w:b/>
          <w:color w:val="000000" w:themeColor="text1"/>
        </w:rPr>
        <w:t>vijon:</w:t>
      </w:r>
    </w:p>
    <w:p w:rsidR="00584D99" w:rsidRPr="00584D99" w:rsidRDefault="00584D99" w:rsidP="00584D99">
      <w:pPr>
        <w:spacing w:before="120" w:after="120" w:line="240" w:lineRule="auto"/>
        <w:ind w:left="-992" w:right="-1038"/>
        <w:rPr>
          <w:rFonts w:ascii="Georgia" w:eastAsia="Arial" w:hAnsi="Georgia"/>
          <w:i/>
          <w:color w:val="000000" w:themeColor="text1"/>
          <w:sz w:val="20"/>
          <w:szCs w:val="20"/>
          <w:lang w:eastAsia="es-ES_tradnl"/>
        </w:rPr>
      </w:pPr>
      <w:r w:rsidRPr="00584D99">
        <w:rPr>
          <w:rFonts w:ascii="Georgia" w:eastAsia="Arial" w:hAnsi="Georgia"/>
          <w:b/>
          <w:i/>
          <w:color w:val="000000" w:themeColor="text1"/>
          <w:sz w:val="20"/>
          <w:szCs w:val="20"/>
          <w:lang w:eastAsia="es-ES_tradnl"/>
        </w:rPr>
        <w:t>Angazhim</w:t>
      </w:r>
      <w:r w:rsidR="00280B06">
        <w:rPr>
          <w:rFonts w:ascii="Georgia" w:eastAsia="Arial" w:hAnsi="Georgia"/>
          <w:b/>
          <w:i/>
          <w:color w:val="000000" w:themeColor="text1"/>
          <w:sz w:val="20"/>
          <w:szCs w:val="20"/>
          <w:lang w:eastAsia="es-ES_tradnl"/>
        </w:rPr>
        <w:t>i</w:t>
      </w:r>
      <w:r w:rsidRPr="00584D99">
        <w:rPr>
          <w:rFonts w:ascii="Georgia" w:eastAsia="Arial" w:hAnsi="Georgia"/>
          <w:i/>
          <w:color w:val="000000" w:themeColor="text1"/>
          <w:sz w:val="20"/>
          <w:szCs w:val="20"/>
          <w:lang w:eastAsia="es-ES_tradnl"/>
        </w:rPr>
        <w:t>:</w:t>
      </w:r>
    </w:p>
    <w:p w:rsidR="00584D99" w:rsidRPr="00584D99" w:rsidRDefault="00584D99" w:rsidP="00584D99">
      <w:pPr>
        <w:pStyle w:val="ListParagraph"/>
        <w:numPr>
          <w:ilvl w:val="0"/>
          <w:numId w:val="18"/>
        </w:numPr>
        <w:spacing w:before="60" w:after="60" w:line="240" w:lineRule="auto"/>
        <w:ind w:right="-1038"/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</w:pPr>
      <w:r w:rsidRPr="00584D99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>A shpjegon angazhimi se si do ta arrijë qëllimin e tij?</w:t>
      </w:r>
    </w:p>
    <w:p w:rsidR="00584D99" w:rsidRPr="00584D99" w:rsidRDefault="00584D99" w:rsidP="00584D99">
      <w:pPr>
        <w:pStyle w:val="ListParagraph"/>
        <w:numPr>
          <w:ilvl w:val="0"/>
          <w:numId w:val="18"/>
        </w:numPr>
        <w:spacing w:before="60" w:after="60" w:line="240" w:lineRule="auto"/>
        <w:ind w:right="-1038"/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</w:pPr>
      <w:r w:rsidRPr="00584D99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>Cilat detaje mund të përfshihen për ta bërë angazhimin më efektiv?</w:t>
      </w:r>
    </w:p>
    <w:p w:rsidR="00584D99" w:rsidRPr="00584D99" w:rsidRDefault="00584D99" w:rsidP="00584D99">
      <w:pPr>
        <w:pStyle w:val="ListParagraph"/>
        <w:numPr>
          <w:ilvl w:val="0"/>
          <w:numId w:val="18"/>
        </w:numPr>
        <w:spacing w:before="60" w:after="60" w:line="240" w:lineRule="auto"/>
        <w:ind w:right="-1038"/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</w:pPr>
      <w:r w:rsidRPr="00584D99">
        <w:rPr>
          <w:rFonts w:ascii="Georgia" w:eastAsia="Arial" w:hAnsi="Georgia"/>
          <w:color w:val="000000" w:themeColor="text1"/>
          <w:sz w:val="20"/>
          <w:szCs w:val="20"/>
          <w:lang w:eastAsia="es-ES_tradnl"/>
        </w:rPr>
        <w:t>A ka çështje të tjera që duhet të merren parasysh?</w:t>
      </w:r>
    </w:p>
    <w:p w:rsidR="00584D99" w:rsidRPr="00584D99" w:rsidRDefault="00584D99" w:rsidP="00584D99">
      <w:pPr>
        <w:spacing w:after="60" w:line="240" w:lineRule="auto"/>
        <w:ind w:left="-993" w:right="-1038"/>
        <w:rPr>
          <w:rFonts w:ascii="Georgia" w:hAnsi="Georgia"/>
          <w:b/>
          <w:i/>
          <w:sz w:val="20"/>
          <w:szCs w:val="20"/>
        </w:rPr>
      </w:pPr>
      <w:r w:rsidRPr="00584D99">
        <w:rPr>
          <w:rFonts w:ascii="Georgia" w:hAnsi="Georgia"/>
          <w:b/>
          <w:i/>
          <w:sz w:val="20"/>
          <w:szCs w:val="20"/>
        </w:rPr>
        <w:t>Institucionet përgjegjëse:</w:t>
      </w:r>
    </w:p>
    <w:p w:rsidR="00584D99" w:rsidRPr="00584D99" w:rsidRDefault="00584D99" w:rsidP="00584D99">
      <w:pPr>
        <w:pStyle w:val="ListParagraph"/>
        <w:numPr>
          <w:ilvl w:val="0"/>
          <w:numId w:val="21"/>
        </w:numPr>
        <w:spacing w:after="60" w:line="240" w:lineRule="auto"/>
        <w:ind w:right="-1038"/>
        <w:rPr>
          <w:rFonts w:ascii="Georgia" w:hAnsi="Georgia"/>
          <w:sz w:val="20"/>
          <w:szCs w:val="20"/>
        </w:rPr>
      </w:pPr>
      <w:r w:rsidRPr="00584D99">
        <w:rPr>
          <w:rFonts w:ascii="Georgia" w:hAnsi="Georgia"/>
          <w:sz w:val="20"/>
          <w:szCs w:val="20"/>
        </w:rPr>
        <w:t>Cilat OSHC duhet të përfshihen në angazhim?</w:t>
      </w:r>
    </w:p>
    <w:p w:rsidR="00584D99" w:rsidRPr="00584D99" w:rsidRDefault="00584D99" w:rsidP="00584D99">
      <w:pPr>
        <w:pStyle w:val="ListParagraph"/>
        <w:numPr>
          <w:ilvl w:val="0"/>
          <w:numId w:val="21"/>
        </w:numPr>
        <w:spacing w:after="60" w:line="240" w:lineRule="auto"/>
        <w:ind w:right="-1038"/>
        <w:rPr>
          <w:rFonts w:ascii="Georgia" w:hAnsi="Georgia"/>
          <w:sz w:val="20"/>
          <w:szCs w:val="20"/>
        </w:rPr>
      </w:pPr>
      <w:r w:rsidRPr="00584D99">
        <w:rPr>
          <w:rFonts w:ascii="Georgia" w:hAnsi="Georgia"/>
          <w:sz w:val="20"/>
          <w:szCs w:val="20"/>
        </w:rPr>
        <w:t>Cilat OSHC do të ishin partnerë të mirë për piketat individuale?</w:t>
      </w:r>
    </w:p>
    <w:p w:rsidR="00584D99" w:rsidRPr="00584D99" w:rsidRDefault="00584D99" w:rsidP="00584D99">
      <w:pPr>
        <w:pStyle w:val="ListParagraph"/>
        <w:numPr>
          <w:ilvl w:val="0"/>
          <w:numId w:val="21"/>
        </w:numPr>
        <w:spacing w:after="60" w:line="240" w:lineRule="auto"/>
        <w:ind w:right="-1038"/>
        <w:rPr>
          <w:rFonts w:ascii="Georgia" w:hAnsi="Georgia"/>
          <w:sz w:val="20"/>
          <w:szCs w:val="20"/>
        </w:rPr>
      </w:pPr>
      <w:r w:rsidRPr="00584D99">
        <w:rPr>
          <w:rFonts w:ascii="Georgia" w:hAnsi="Georgia"/>
          <w:sz w:val="20"/>
          <w:szCs w:val="20"/>
        </w:rPr>
        <w:t>Si mund të përmirësohet angazhimi qytetar mbi angazhimin?</w:t>
      </w:r>
    </w:p>
    <w:p w:rsidR="00584D99" w:rsidRPr="00584D99" w:rsidRDefault="00584D99" w:rsidP="00584D99">
      <w:pPr>
        <w:spacing w:after="60" w:line="240" w:lineRule="auto"/>
        <w:ind w:left="-993" w:right="-1038"/>
        <w:rPr>
          <w:rFonts w:ascii="Georgia" w:hAnsi="Georgia"/>
          <w:b/>
          <w:i/>
          <w:sz w:val="20"/>
          <w:szCs w:val="20"/>
        </w:rPr>
      </w:pPr>
      <w:r w:rsidRPr="00584D99">
        <w:rPr>
          <w:rFonts w:ascii="Georgia" w:hAnsi="Georgia"/>
          <w:b/>
          <w:i/>
          <w:sz w:val="20"/>
          <w:szCs w:val="20"/>
        </w:rPr>
        <w:t>Pikat kryesore:</w:t>
      </w:r>
    </w:p>
    <w:p w:rsidR="00584D99" w:rsidRPr="00584D99" w:rsidRDefault="00584D99" w:rsidP="00584D99">
      <w:pPr>
        <w:pStyle w:val="ListParagraph"/>
        <w:numPr>
          <w:ilvl w:val="0"/>
          <w:numId w:val="20"/>
        </w:numPr>
        <w:spacing w:after="60" w:line="240" w:lineRule="auto"/>
        <w:ind w:right="-1038"/>
        <w:rPr>
          <w:rFonts w:ascii="Georgia" w:hAnsi="Georgia"/>
          <w:sz w:val="20"/>
          <w:szCs w:val="20"/>
        </w:rPr>
      </w:pPr>
      <w:r w:rsidRPr="00584D99">
        <w:rPr>
          <w:rFonts w:ascii="Georgia" w:hAnsi="Georgia"/>
          <w:sz w:val="20"/>
          <w:szCs w:val="20"/>
        </w:rPr>
        <w:t>Cilat aktivitete / piketa mund të shtohen për të ndihmuar në arritjen e objektivit?</w:t>
      </w:r>
    </w:p>
    <w:p w:rsidR="00584D99" w:rsidRPr="00584D99" w:rsidRDefault="00584D99" w:rsidP="00584D99">
      <w:pPr>
        <w:pStyle w:val="ListParagraph"/>
        <w:numPr>
          <w:ilvl w:val="0"/>
          <w:numId w:val="19"/>
        </w:numPr>
        <w:spacing w:after="60" w:line="240" w:lineRule="auto"/>
        <w:ind w:right="-1038"/>
        <w:rPr>
          <w:rFonts w:ascii="Georgia" w:hAnsi="Georgia"/>
          <w:sz w:val="20"/>
          <w:szCs w:val="20"/>
        </w:rPr>
      </w:pPr>
      <w:r w:rsidRPr="00584D99">
        <w:rPr>
          <w:rFonts w:ascii="Georgia" w:hAnsi="Georgia"/>
          <w:sz w:val="20"/>
          <w:szCs w:val="20"/>
        </w:rPr>
        <w:t>Cilat aktivitete mund të shtohen për të mbështetur transparencën, llogaridhënien publike, pjesëmarrjen qytetare dhe / ose teknologjinë dhe inovacionin?</w:t>
      </w:r>
    </w:p>
    <w:p w:rsidR="00584D99" w:rsidRPr="00584D99" w:rsidRDefault="00584D99" w:rsidP="00584D99">
      <w:pPr>
        <w:pStyle w:val="ListParagraph"/>
        <w:numPr>
          <w:ilvl w:val="0"/>
          <w:numId w:val="19"/>
        </w:numPr>
        <w:spacing w:after="60" w:line="240" w:lineRule="auto"/>
        <w:ind w:right="-1038"/>
        <w:rPr>
          <w:rFonts w:ascii="Georgia" w:hAnsi="Georgia"/>
          <w:sz w:val="20"/>
          <w:szCs w:val="20"/>
        </w:rPr>
      </w:pPr>
      <w:r w:rsidRPr="00584D99">
        <w:rPr>
          <w:rFonts w:ascii="Georgia" w:hAnsi="Georgia"/>
          <w:sz w:val="20"/>
          <w:szCs w:val="20"/>
        </w:rPr>
        <w:t>Si mund të marrin pjesë OShC-të në zbatimin e pikave të arritura? Cilat OSHC duhet të jenë partnere?</w:t>
      </w:r>
    </w:p>
    <w:p w:rsidR="00584D99" w:rsidRPr="00967F4A" w:rsidRDefault="00584D99" w:rsidP="00584D99">
      <w:pPr>
        <w:spacing w:after="60" w:line="240" w:lineRule="auto"/>
        <w:ind w:left="-993" w:right="-1038"/>
        <w:rPr>
          <w:rFonts w:ascii="Georgia" w:eastAsia="Arial" w:hAnsi="Georgia"/>
          <w:color w:val="000000" w:themeColor="text1"/>
          <w:sz w:val="18"/>
          <w:szCs w:val="20"/>
          <w:lang w:eastAsia="es-ES_tradnl"/>
        </w:rPr>
      </w:pPr>
      <w:r w:rsidRPr="00584D99">
        <w:rPr>
          <w:rFonts w:ascii="Georgia" w:eastAsia="Arial" w:hAnsi="Georgia"/>
          <w:color w:val="000000" w:themeColor="text1"/>
          <w:sz w:val="18"/>
          <w:szCs w:val="20"/>
          <w:lang w:eastAsia="es-ES_tradnl"/>
        </w:rPr>
        <w:t>* Ju gjithashtu mund të ofroni reagime dhe sugjerime të përgjithshme - të tilla si përbërës tematikë - që me</w:t>
      </w:r>
      <w:r>
        <w:rPr>
          <w:rFonts w:ascii="Georgia" w:eastAsia="Arial" w:hAnsi="Georgia"/>
          <w:color w:val="000000" w:themeColor="text1"/>
          <w:sz w:val="18"/>
          <w:szCs w:val="20"/>
          <w:lang w:eastAsia="es-ES_tradnl"/>
        </w:rPr>
        <w:t>ndoni se duhet të përfshihen *</w:t>
      </w:r>
    </w:p>
    <w:p w:rsidR="00E3153D" w:rsidRPr="00F767B5" w:rsidRDefault="00F767B5" w:rsidP="00F767B5">
      <w:pPr>
        <w:shd w:val="clear" w:color="auto" w:fill="D99594" w:themeFill="accent2" w:themeFillTint="99"/>
        <w:spacing w:after="0" w:line="240" w:lineRule="auto"/>
        <w:ind w:left="-992" w:right="-1038"/>
        <w:contextualSpacing/>
        <w:rPr>
          <w:rFonts w:ascii="Georgia" w:hAnsi="Georgia"/>
          <w:b/>
          <w:color w:val="000000" w:themeColor="text1"/>
        </w:rPr>
      </w:pPr>
      <w:r>
        <w:rPr>
          <w:rFonts w:ascii="Georgia" w:hAnsi="Georgia"/>
          <w:b/>
          <w:color w:val="000000" w:themeColor="text1"/>
        </w:rPr>
        <w:br/>
      </w:r>
      <w:r w:rsidR="001266FB" w:rsidRPr="001266FB">
        <w:rPr>
          <w:rFonts w:ascii="Georgia" w:hAnsi="Georgia"/>
          <w:b/>
          <w:color w:val="000000" w:themeColor="text1"/>
        </w:rPr>
        <w:t>Draft angazhimet për secilën nga katër përbërësit</w:t>
      </w:r>
    </w:p>
    <w:tbl>
      <w:tblPr>
        <w:tblStyle w:val="TableGrid"/>
        <w:tblW w:w="1026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5095"/>
        <w:gridCol w:w="5172"/>
      </w:tblGrid>
      <w:tr w:rsidR="000E060C" w:rsidTr="006950B1">
        <w:trPr>
          <w:trHeight w:val="169"/>
        </w:trPr>
        <w:tc>
          <w:tcPr>
            <w:tcW w:w="5095" w:type="dxa"/>
            <w:tcBorders>
              <w:top w:val="single" w:sz="48" w:space="0" w:color="FFFFFF" w:themeColor="background1"/>
              <w:bottom w:val="single" w:sz="1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</w:tcPr>
          <w:p w:rsidR="000E060C" w:rsidRPr="00905A61" w:rsidRDefault="001266FB" w:rsidP="00F019DD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1266FB">
              <w:rPr>
                <w:rFonts w:ascii="Georgia" w:hAnsi="Georgia"/>
                <w:b/>
                <w:i/>
                <w:szCs w:val="20"/>
              </w:rPr>
              <w:t>Antikorrupsion</w:t>
            </w:r>
          </w:p>
        </w:tc>
        <w:tc>
          <w:tcPr>
            <w:tcW w:w="5172" w:type="dxa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F2DBDB" w:themeFill="accent2" w:themeFillTint="33"/>
          </w:tcPr>
          <w:p w:rsidR="000E060C" w:rsidRPr="00905A61" w:rsidRDefault="001266FB" w:rsidP="00F019DD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1266FB">
              <w:rPr>
                <w:rFonts w:ascii="Georgia" w:hAnsi="Georgia"/>
                <w:b/>
                <w:i/>
                <w:szCs w:val="20"/>
              </w:rPr>
              <w:t>Aksesi në Drejtësi</w:t>
            </w:r>
          </w:p>
        </w:tc>
      </w:tr>
      <w:tr w:rsidR="000E060C" w:rsidTr="006950B1">
        <w:trPr>
          <w:trHeight w:val="329"/>
        </w:trPr>
        <w:tc>
          <w:tcPr>
            <w:tcW w:w="5095" w:type="dxa"/>
            <w:tcBorders>
              <w:top w:val="single" w:sz="1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1266FB" w:rsidRPr="001266FB" w:rsidRDefault="001266FB" w:rsidP="001266FB">
            <w:pPr>
              <w:pStyle w:val="ListParagraph"/>
              <w:numPr>
                <w:ilvl w:val="0"/>
                <w:numId w:val="22"/>
              </w:numPr>
              <w:spacing w:before="60"/>
              <w:ind w:right="-130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Planet e Integritetit</w:t>
            </w:r>
          </w:p>
          <w:p w:rsidR="000E060C" w:rsidRPr="001266FB" w:rsidRDefault="001266FB" w:rsidP="001266FB">
            <w:pPr>
              <w:pStyle w:val="ListParagraph"/>
              <w:numPr>
                <w:ilvl w:val="0"/>
                <w:numId w:val="22"/>
              </w:numPr>
              <w:spacing w:before="60"/>
              <w:ind w:right="-130"/>
              <w:rPr>
                <w:rFonts w:ascii="Georgia" w:eastAsia="Arial" w:hAnsi="Georgia"/>
                <w:b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Regjistri i Pronësisë së Përfitueshme</w:t>
            </w:r>
          </w:p>
        </w:tc>
        <w:tc>
          <w:tcPr>
            <w:tcW w:w="5172" w:type="dxa"/>
            <w:tcBorders>
              <w:top w:val="single" w:sz="18" w:space="0" w:color="FFFFFF" w:themeColor="background1"/>
              <w:bottom w:val="single" w:sz="48" w:space="0" w:color="FFFFFF" w:themeColor="background1"/>
            </w:tcBorders>
            <w:shd w:val="clear" w:color="auto" w:fill="F2F2F2" w:themeFill="background1" w:themeFillShade="F2"/>
          </w:tcPr>
          <w:p w:rsidR="001266FB" w:rsidRPr="001266FB" w:rsidRDefault="001266FB" w:rsidP="001266FB">
            <w:pPr>
              <w:pStyle w:val="ListParagraph"/>
              <w:numPr>
                <w:ilvl w:val="0"/>
                <w:numId w:val="29"/>
              </w:numPr>
              <w:spacing w:before="60"/>
              <w:ind w:right="-1038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Përafrimi me ligjet dhe praktikat më të mira ndërkombëtare</w:t>
            </w:r>
          </w:p>
          <w:p w:rsidR="000E060C" w:rsidRPr="001266FB" w:rsidRDefault="001266FB" w:rsidP="001266FB">
            <w:pPr>
              <w:pStyle w:val="ListParagraph"/>
              <w:numPr>
                <w:ilvl w:val="0"/>
                <w:numId w:val="29"/>
              </w:numPr>
              <w:spacing w:before="60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Përgjegjësia dhe transparenca e përmirësuar</w:t>
            </w:r>
          </w:p>
        </w:tc>
      </w:tr>
      <w:tr w:rsidR="000E060C" w:rsidTr="006950B1">
        <w:trPr>
          <w:trHeight w:val="160"/>
        </w:trPr>
        <w:tc>
          <w:tcPr>
            <w:tcW w:w="5095" w:type="dxa"/>
            <w:tcBorders>
              <w:top w:val="single" w:sz="48" w:space="0" w:color="FFFFFF" w:themeColor="background1"/>
              <w:bottom w:val="single" w:sz="1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</w:tcPr>
          <w:p w:rsidR="000E060C" w:rsidRPr="00A108BF" w:rsidRDefault="001266FB" w:rsidP="00F019DD">
            <w:pPr>
              <w:ind w:right="-131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hAnsi="Georgia"/>
                <w:b/>
                <w:i/>
                <w:szCs w:val="20"/>
              </w:rPr>
              <w:t>Qeverisja Dixhitale</w:t>
            </w:r>
          </w:p>
        </w:tc>
        <w:tc>
          <w:tcPr>
            <w:tcW w:w="5172" w:type="dxa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F2DBDB" w:themeFill="accent2" w:themeFillTint="33"/>
          </w:tcPr>
          <w:p w:rsidR="000E060C" w:rsidRPr="00A108BF" w:rsidRDefault="001266FB" w:rsidP="000E060C">
            <w:pPr>
              <w:tabs>
                <w:tab w:val="left" w:pos="2630"/>
              </w:tabs>
              <w:ind w:right="-131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hAnsi="Georgia"/>
                <w:b/>
                <w:i/>
                <w:szCs w:val="20"/>
              </w:rPr>
              <w:t>Transparenca Fiskale</w:t>
            </w:r>
          </w:p>
        </w:tc>
      </w:tr>
      <w:tr w:rsidR="000E060C" w:rsidTr="006950B1">
        <w:trPr>
          <w:trHeight w:val="227"/>
        </w:trPr>
        <w:tc>
          <w:tcPr>
            <w:tcW w:w="5095" w:type="dxa"/>
            <w:vMerge w:val="restar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1266FB" w:rsidRPr="001266FB" w:rsidRDefault="001266FB" w:rsidP="001266FB">
            <w:pPr>
              <w:pStyle w:val="ListParagraph"/>
              <w:numPr>
                <w:ilvl w:val="0"/>
                <w:numId w:val="28"/>
              </w:numPr>
              <w:spacing w:before="60"/>
              <w:ind w:right="-130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Zgjerimi i shërbimeve të qeverisjes elektronike</w:t>
            </w:r>
          </w:p>
          <w:p w:rsidR="001266FB" w:rsidRPr="001266FB" w:rsidRDefault="001266FB" w:rsidP="001266FB">
            <w:pPr>
              <w:pStyle w:val="ListParagraph"/>
              <w:numPr>
                <w:ilvl w:val="0"/>
                <w:numId w:val="28"/>
              </w:numPr>
              <w:spacing w:before="60"/>
              <w:ind w:right="-130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Zgjerimi i Portalit të Hapur të të Dhënave</w:t>
            </w:r>
          </w:p>
          <w:p w:rsidR="001266FB" w:rsidRPr="001266FB" w:rsidRDefault="001266FB" w:rsidP="001266FB">
            <w:pPr>
              <w:pStyle w:val="ListParagraph"/>
              <w:numPr>
                <w:ilvl w:val="0"/>
                <w:numId w:val="28"/>
              </w:numPr>
              <w:spacing w:before="60"/>
              <w:ind w:right="-130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Themelimi i  Qëndr ave të  Integruara të Shërbimit(ISC)</w:t>
            </w:r>
          </w:p>
          <w:p w:rsidR="000E060C" w:rsidRPr="001266FB" w:rsidRDefault="001266FB" w:rsidP="001266FB">
            <w:pPr>
              <w:pStyle w:val="ListParagraph"/>
              <w:numPr>
                <w:ilvl w:val="0"/>
                <w:numId w:val="28"/>
              </w:numPr>
              <w:spacing w:before="60"/>
              <w:ind w:right="-130"/>
              <w:rPr>
                <w:rFonts w:ascii="Georgia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Monitorimi i Ofrimit të Shërbimit Publik në ISC</w:t>
            </w:r>
          </w:p>
        </w:tc>
        <w:tc>
          <w:tcPr>
            <w:tcW w:w="5172" w:type="dxa"/>
            <w:tcBorders>
              <w:top w:val="single" w:sz="18" w:space="0" w:color="FFFFFF" w:themeColor="background1"/>
            </w:tcBorders>
            <w:shd w:val="clear" w:color="auto" w:fill="F2F2F2" w:themeFill="background1" w:themeFillShade="F2"/>
          </w:tcPr>
          <w:p w:rsidR="001266FB" w:rsidRPr="001266FB" w:rsidRDefault="001266FB" w:rsidP="001266FB">
            <w:pPr>
              <w:pStyle w:val="ListParagraph"/>
              <w:numPr>
                <w:ilvl w:val="0"/>
                <w:numId w:val="29"/>
              </w:numPr>
              <w:spacing w:before="60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Rritja e transparencës së buxhetit</w:t>
            </w:r>
          </w:p>
          <w:p w:rsidR="000E060C" w:rsidRPr="001266FB" w:rsidRDefault="001266FB" w:rsidP="001266FB">
            <w:pPr>
              <w:pStyle w:val="ListParagraph"/>
              <w:numPr>
                <w:ilvl w:val="0"/>
                <w:numId w:val="29"/>
              </w:numPr>
              <w:spacing w:before="60"/>
              <w:rPr>
                <w:rFonts w:ascii="Georgia" w:hAnsi="Georgia"/>
                <w:sz w:val="20"/>
                <w:szCs w:val="20"/>
                <w:lang w:eastAsia="es-ES_tradnl"/>
              </w:rPr>
            </w:pPr>
            <w:r w:rsidRPr="001266FB"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  <w:t>Transparenca e rritur e të ardhurave publike</w:t>
            </w:r>
          </w:p>
        </w:tc>
      </w:tr>
      <w:tr w:rsidR="000E060C" w:rsidTr="000E060C">
        <w:trPr>
          <w:trHeight w:val="246"/>
        </w:trPr>
        <w:tc>
          <w:tcPr>
            <w:tcW w:w="5095" w:type="dxa"/>
            <w:vMerge/>
            <w:tcBorders>
              <w:left w:val="single" w:sz="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0E060C" w:rsidRDefault="000E060C" w:rsidP="00F019DD">
            <w:pPr>
              <w:ind w:right="-1038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</w:p>
        </w:tc>
        <w:tc>
          <w:tcPr>
            <w:tcW w:w="5172" w:type="dxa"/>
          </w:tcPr>
          <w:p w:rsidR="006F1B77" w:rsidRDefault="006F1B77" w:rsidP="00F019DD">
            <w:pPr>
              <w:ind w:right="-1038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</w:p>
          <w:p w:rsidR="006F1B77" w:rsidRDefault="006F1B77" w:rsidP="00F019DD">
            <w:pPr>
              <w:ind w:right="-1038"/>
              <w:rPr>
                <w:rFonts w:ascii="Georgia" w:eastAsia="Arial" w:hAnsi="Georgia"/>
                <w:color w:val="000000" w:themeColor="text1"/>
                <w:sz w:val="20"/>
                <w:szCs w:val="20"/>
                <w:lang w:eastAsia="es-ES_tradnl"/>
              </w:rPr>
            </w:pPr>
          </w:p>
        </w:tc>
      </w:tr>
      <w:tr w:rsidR="000E060C" w:rsidTr="000E060C">
        <w:trPr>
          <w:gridAfter w:val="1"/>
          <w:wAfter w:w="5172" w:type="dxa"/>
          <w:trHeight w:val="227"/>
        </w:trPr>
        <w:tc>
          <w:tcPr>
            <w:tcW w:w="5095" w:type="dxa"/>
            <w:vMerge/>
            <w:tcBorders>
              <w:left w:val="single" w:sz="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0E060C" w:rsidRPr="000F3D89" w:rsidRDefault="000E060C" w:rsidP="00F019DD">
            <w:pPr>
              <w:ind w:right="-131"/>
              <w:rPr>
                <w:rFonts w:ascii="Georgia" w:eastAsia="Arial" w:hAnsi="Georgia"/>
                <w:b/>
                <w:color w:val="000000" w:themeColor="text1"/>
                <w:sz w:val="20"/>
                <w:szCs w:val="20"/>
                <w:lang w:eastAsia="es-ES_tradnl"/>
              </w:rPr>
            </w:pPr>
          </w:p>
        </w:tc>
      </w:tr>
    </w:tbl>
    <w:p w:rsidR="00ED5125" w:rsidRDefault="00ED5125" w:rsidP="00561DBB">
      <w:pPr>
        <w:spacing w:after="0" w:line="240" w:lineRule="auto"/>
        <w:ind w:left="-993"/>
        <w:rPr>
          <w:rFonts w:ascii="Georgia" w:eastAsia="Arial" w:hAnsi="Georgia"/>
          <w:color w:val="000000" w:themeColor="text1"/>
          <w:szCs w:val="20"/>
          <w:lang w:eastAsia="es-ES_tradnl"/>
        </w:rPr>
      </w:pPr>
    </w:p>
    <w:p w:rsidR="00561DBB" w:rsidRDefault="006F1B77" w:rsidP="00561DBB">
      <w:pPr>
        <w:spacing w:after="0" w:line="240" w:lineRule="auto"/>
        <w:ind w:left="-993"/>
        <w:rPr>
          <w:rFonts w:ascii="Georgia" w:eastAsia="Arial" w:hAnsi="Georgia"/>
          <w:color w:val="000000" w:themeColor="text1"/>
          <w:szCs w:val="20"/>
          <w:lang w:eastAsia="es-ES_tradnl"/>
        </w:rPr>
      </w:pPr>
      <w:r>
        <w:rPr>
          <w:rFonts w:ascii="Georgia" w:eastAsia="Arial" w:hAnsi="Georgia"/>
          <w:color w:val="000000" w:themeColor="text1"/>
          <w:szCs w:val="20"/>
          <w:lang w:eastAsia="es-ES_tradnl"/>
        </w:rPr>
        <w:lastRenderedPageBreak/>
        <w:br/>
      </w:r>
      <w:r w:rsidR="00561DBB" w:rsidRPr="00561DBB">
        <w:rPr>
          <w:rFonts w:ascii="Georgia" w:eastAsia="Arial" w:hAnsi="Georgia"/>
          <w:color w:val="000000" w:themeColor="text1"/>
          <w:szCs w:val="20"/>
          <w:lang w:eastAsia="es-ES_tradnl"/>
        </w:rPr>
        <w:t>Ju lutemi klikoni për më</w:t>
      </w:r>
      <w:r w:rsidR="00ED5125">
        <w:rPr>
          <w:rFonts w:ascii="Georgia" w:eastAsia="Arial" w:hAnsi="Georgia"/>
          <w:color w:val="000000" w:themeColor="text1"/>
          <w:szCs w:val="20"/>
          <w:lang w:eastAsia="es-ES_tradnl"/>
        </w:rPr>
        <w:t xml:space="preserve"> shumë informacion përmes faqes</w:t>
      </w:r>
      <w:r w:rsidR="00561DBB" w:rsidRPr="00561DBB">
        <w:rPr>
          <w:rFonts w:ascii="Georgia" w:eastAsia="Arial" w:hAnsi="Georgia"/>
          <w:color w:val="000000" w:themeColor="text1"/>
          <w:szCs w:val="20"/>
          <w:lang w:eastAsia="es-ES_tradnl"/>
        </w:rPr>
        <w:t xml:space="preserve"> të internetit të OPG</w:t>
      </w:r>
      <w:r w:rsidR="00561DBB">
        <w:rPr>
          <w:rFonts w:ascii="Georgia" w:eastAsia="Arial" w:hAnsi="Georgia"/>
          <w:color w:val="000000" w:themeColor="text1"/>
          <w:szCs w:val="20"/>
          <w:lang w:eastAsia="es-ES_tradnl"/>
        </w:rPr>
        <w:t>-s</w:t>
      </w:r>
      <w:r w:rsidR="00561DBB" w:rsidRPr="00561DBB">
        <w:rPr>
          <w:rFonts w:ascii="Georgia" w:eastAsia="Arial" w:hAnsi="Georgia"/>
          <w:color w:val="000000" w:themeColor="text1"/>
          <w:szCs w:val="20"/>
          <w:lang w:eastAsia="es-ES_tradnl"/>
        </w:rPr>
        <w:t>ë</w:t>
      </w:r>
      <w:r w:rsidR="00561DBB">
        <w:rPr>
          <w:rFonts w:ascii="Georgia" w:eastAsia="Arial" w:hAnsi="Georgia"/>
          <w:color w:val="000000" w:themeColor="text1"/>
          <w:szCs w:val="20"/>
          <w:lang w:eastAsia="es-ES_tradnl"/>
        </w:rPr>
        <w:t xml:space="preserve"> </w:t>
      </w:r>
      <w:r w:rsidR="00561DBB" w:rsidRPr="00561DBB">
        <w:rPr>
          <w:rFonts w:ascii="Georgia" w:eastAsia="Arial" w:hAnsi="Georgia"/>
          <w:color w:val="000000" w:themeColor="text1"/>
          <w:szCs w:val="20"/>
          <w:lang w:eastAsia="es-ES_tradnl"/>
        </w:rPr>
        <w:t xml:space="preserve"> në Shqipëri </w:t>
      </w:r>
      <w:r w:rsidR="00ED5125">
        <w:rPr>
          <w:rFonts w:ascii="Georgia" w:eastAsia="Arial" w:hAnsi="Georgia"/>
          <w:color w:val="000000" w:themeColor="text1"/>
          <w:szCs w:val="20"/>
          <w:lang w:eastAsia="es-ES_tradnl"/>
        </w:rPr>
        <w:t>më specifikisht</w:t>
      </w:r>
      <w:r w:rsidR="00561DBB" w:rsidRPr="00561DBB">
        <w:rPr>
          <w:rFonts w:ascii="Georgia" w:eastAsia="Arial" w:hAnsi="Georgia"/>
          <w:color w:val="000000" w:themeColor="text1"/>
          <w:szCs w:val="20"/>
          <w:lang w:eastAsia="es-ES_tradnl"/>
        </w:rPr>
        <w:t>:</w:t>
      </w:r>
      <w:r w:rsidR="00561DBB" w:rsidRPr="00561DBB">
        <w:rPr>
          <w:rFonts w:ascii="Georgia" w:eastAsia="Arial" w:hAnsi="Georgia"/>
          <w:color w:val="000000" w:themeColor="text1"/>
          <w:szCs w:val="20"/>
          <w:lang w:eastAsia="es-ES_tradnl"/>
        </w:rPr>
        <w:tab/>
      </w:r>
    </w:p>
    <w:p w:rsidR="00ED5125" w:rsidRPr="00ED5125" w:rsidRDefault="00ED5125" w:rsidP="00ED5125">
      <w:pPr>
        <w:spacing w:after="0" w:line="240" w:lineRule="auto"/>
        <w:rPr>
          <w:rFonts w:ascii="Georgia" w:eastAsia="Arial" w:hAnsi="Georgia"/>
          <w:color w:val="0000FF"/>
          <w:szCs w:val="20"/>
          <w:u w:val="single"/>
          <w:lang w:eastAsia="es-ES_tradnl"/>
        </w:rPr>
      </w:pPr>
    </w:p>
    <w:p w:rsidR="00561DBB" w:rsidRPr="00561DBB" w:rsidRDefault="00561DBB" w:rsidP="00561DBB">
      <w:pPr>
        <w:pStyle w:val="ListParagraph"/>
        <w:numPr>
          <w:ilvl w:val="0"/>
          <w:numId w:val="32"/>
        </w:numPr>
        <w:spacing w:after="0" w:line="240" w:lineRule="auto"/>
        <w:rPr>
          <w:rFonts w:ascii="Georgia" w:eastAsia="Arial" w:hAnsi="Georgia"/>
          <w:color w:val="000000" w:themeColor="text1"/>
          <w:szCs w:val="20"/>
          <w:lang w:eastAsia="es-ES_tradnl"/>
        </w:rPr>
      </w:pPr>
      <w:r w:rsidRPr="00561DBB">
        <w:rPr>
          <w:rFonts w:ascii="Georgia" w:eastAsia="Arial" w:hAnsi="Georgia"/>
          <w:color w:val="0000FF"/>
          <w:szCs w:val="20"/>
          <w:u w:val="single"/>
          <w:lang w:eastAsia="es-ES_tradnl"/>
        </w:rPr>
        <w:t>Anti-Corruption</w:t>
      </w:r>
      <w:r w:rsidRPr="00561DBB">
        <w:rPr>
          <w:rFonts w:ascii="Georgia" w:eastAsia="Arial" w:hAnsi="Georgia"/>
          <w:color w:val="000000" w:themeColor="text1"/>
          <w:szCs w:val="20"/>
          <w:lang w:eastAsia="es-ES_tradnl"/>
        </w:rPr>
        <w:t xml:space="preserve"> </w:t>
      </w:r>
    </w:p>
    <w:p w:rsidR="00561DBB" w:rsidRPr="00561DBB" w:rsidRDefault="00561DBB" w:rsidP="00561DBB">
      <w:pPr>
        <w:pStyle w:val="ListParagraph"/>
        <w:numPr>
          <w:ilvl w:val="0"/>
          <w:numId w:val="32"/>
        </w:numPr>
        <w:spacing w:after="0" w:line="240" w:lineRule="auto"/>
        <w:rPr>
          <w:rFonts w:ascii="Georgia" w:eastAsia="Arial" w:hAnsi="Georgia"/>
          <w:color w:val="000000" w:themeColor="text1"/>
          <w:szCs w:val="20"/>
          <w:lang w:eastAsia="es-ES_tradnl"/>
        </w:rPr>
      </w:pPr>
      <w:r w:rsidRPr="00561DBB">
        <w:rPr>
          <w:rFonts w:ascii="Georgia" w:eastAsia="Arial" w:hAnsi="Georgia"/>
          <w:color w:val="0000FF"/>
          <w:szCs w:val="20"/>
          <w:u w:val="single"/>
          <w:lang w:eastAsia="es-ES_tradnl"/>
        </w:rPr>
        <w:t>Digital Governance</w:t>
      </w:r>
    </w:p>
    <w:p w:rsidR="00561DBB" w:rsidRPr="00561DBB" w:rsidRDefault="00561DBB" w:rsidP="00561DBB">
      <w:pPr>
        <w:pStyle w:val="ListParagraph"/>
        <w:numPr>
          <w:ilvl w:val="0"/>
          <w:numId w:val="32"/>
        </w:numPr>
        <w:spacing w:after="0" w:line="240" w:lineRule="auto"/>
        <w:rPr>
          <w:rFonts w:ascii="Georgia" w:eastAsia="Arial" w:hAnsi="Georgia"/>
          <w:color w:val="000000" w:themeColor="text1"/>
          <w:szCs w:val="20"/>
          <w:lang w:eastAsia="es-ES_tradnl"/>
        </w:rPr>
      </w:pPr>
      <w:r w:rsidRPr="00561DBB">
        <w:rPr>
          <w:rFonts w:ascii="Georgia" w:eastAsia="Arial" w:hAnsi="Georgia"/>
          <w:color w:val="0000FF"/>
          <w:szCs w:val="20"/>
          <w:u w:val="single"/>
          <w:lang w:eastAsia="es-ES_tradnl"/>
        </w:rPr>
        <w:t>Access to Justice</w:t>
      </w:r>
    </w:p>
    <w:p w:rsidR="00E35CBB" w:rsidRPr="00E35CBB" w:rsidRDefault="00561DBB" w:rsidP="00E35CBB">
      <w:pPr>
        <w:pStyle w:val="ListParagraph"/>
        <w:numPr>
          <w:ilvl w:val="0"/>
          <w:numId w:val="32"/>
        </w:numPr>
        <w:spacing w:after="0" w:line="240" w:lineRule="auto"/>
        <w:rPr>
          <w:rFonts w:ascii="Georgia" w:eastAsia="Arial" w:hAnsi="Georgia"/>
          <w:color w:val="000000" w:themeColor="text1"/>
          <w:szCs w:val="20"/>
          <w:lang w:eastAsia="es-ES_tradnl"/>
        </w:rPr>
      </w:pPr>
      <w:r w:rsidRPr="00561DBB">
        <w:rPr>
          <w:rFonts w:ascii="Georgia" w:eastAsia="Arial" w:hAnsi="Georgia"/>
          <w:color w:val="0000FF"/>
          <w:szCs w:val="20"/>
          <w:u w:val="single"/>
          <w:lang w:eastAsia="es-ES_tradnl"/>
        </w:rPr>
        <w:t>Fiscal Transparency</w:t>
      </w:r>
    </w:p>
    <w:p w:rsidR="00E35CBB" w:rsidRDefault="00E35CBB" w:rsidP="00E35CBB">
      <w:pPr>
        <w:spacing w:after="0" w:line="240" w:lineRule="auto"/>
        <w:rPr>
          <w:rFonts w:ascii="Georgia" w:eastAsia="Arial" w:hAnsi="Georgia"/>
          <w:color w:val="000000" w:themeColor="text1"/>
          <w:szCs w:val="20"/>
          <w:lang w:eastAsia="es-ES_tradnl"/>
        </w:rPr>
      </w:pPr>
    </w:p>
    <w:p w:rsidR="00E35CBB" w:rsidRDefault="00E35CBB" w:rsidP="00E35CBB">
      <w:pPr>
        <w:spacing w:after="0" w:line="240" w:lineRule="auto"/>
        <w:rPr>
          <w:rFonts w:ascii="Georgia" w:eastAsia="Arial" w:hAnsi="Georgia"/>
          <w:color w:val="000000" w:themeColor="text1"/>
          <w:szCs w:val="20"/>
          <w:lang w:eastAsia="es-ES_tradnl"/>
        </w:rPr>
      </w:pPr>
    </w:p>
    <w:p w:rsidR="00E35CBB" w:rsidRPr="00E35CBB" w:rsidRDefault="00E35CBB" w:rsidP="00E35CBB">
      <w:pPr>
        <w:spacing w:after="0" w:line="240" w:lineRule="auto"/>
        <w:rPr>
          <w:rFonts w:ascii="Georgia" w:eastAsia="Arial" w:hAnsi="Georgia"/>
          <w:color w:val="000000" w:themeColor="text1"/>
          <w:szCs w:val="20"/>
          <w:lang w:eastAsia="es-ES_tradnl"/>
        </w:rPr>
      </w:pPr>
      <w:r>
        <w:rPr>
          <w:rFonts w:ascii="Georgia" w:eastAsia="Arial" w:hAnsi="Georgia"/>
          <w:color w:val="000000" w:themeColor="text1"/>
          <w:szCs w:val="20"/>
          <w:lang w:eastAsia="es-ES_tradnl"/>
        </w:rPr>
        <w:t>Ju falënderojmë për bashkëpunimin Tuaj!</w:t>
      </w:r>
    </w:p>
    <w:sectPr w:rsidR="00E35CBB" w:rsidRPr="00E35CBB" w:rsidSect="00F767B5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854"/>
    <w:multiLevelType w:val="hybridMultilevel"/>
    <w:tmpl w:val="0A9C7FC6"/>
    <w:lvl w:ilvl="0" w:tplc="7622771A">
      <w:start w:val="1"/>
      <w:numFmt w:val="decimal"/>
      <w:lvlText w:val="%1)"/>
      <w:lvlJc w:val="left"/>
      <w:pPr>
        <w:ind w:left="360" w:hanging="360"/>
      </w:pPr>
      <w:rPr>
        <w:rFonts w:ascii="Georgia" w:eastAsia="Arial" w:hAnsi="Georgia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F7F73"/>
    <w:multiLevelType w:val="hybridMultilevel"/>
    <w:tmpl w:val="79726F3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12296573"/>
    <w:multiLevelType w:val="hybridMultilevel"/>
    <w:tmpl w:val="5986E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22AE375F"/>
    <w:multiLevelType w:val="hybridMultilevel"/>
    <w:tmpl w:val="B0CACFFA"/>
    <w:lvl w:ilvl="0" w:tplc="94E243C2">
      <w:start w:val="1"/>
      <w:numFmt w:val="decimal"/>
      <w:lvlText w:val="%1)"/>
      <w:lvlJc w:val="left"/>
      <w:pPr>
        <w:ind w:left="360" w:hanging="360"/>
      </w:pPr>
      <w:rPr>
        <w:rFonts w:ascii="Georgia" w:eastAsia="Arial" w:hAnsi="Georg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8301F4"/>
    <w:multiLevelType w:val="hybridMultilevel"/>
    <w:tmpl w:val="5E78AAB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0318C8"/>
    <w:multiLevelType w:val="hybridMultilevel"/>
    <w:tmpl w:val="F65EFC3E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29C65898"/>
    <w:multiLevelType w:val="hybridMultilevel"/>
    <w:tmpl w:val="0D1A06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14A06"/>
    <w:multiLevelType w:val="hybridMultilevel"/>
    <w:tmpl w:val="C43E1A18"/>
    <w:lvl w:ilvl="0" w:tplc="AADC53F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C24136F"/>
    <w:multiLevelType w:val="hybridMultilevel"/>
    <w:tmpl w:val="93E42610"/>
    <w:lvl w:ilvl="0" w:tplc="C3DAF8E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184F9B"/>
    <w:multiLevelType w:val="hybridMultilevel"/>
    <w:tmpl w:val="50A8D73E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377E09C3"/>
    <w:multiLevelType w:val="hybridMultilevel"/>
    <w:tmpl w:val="CA1AE914"/>
    <w:lvl w:ilvl="0" w:tplc="10305718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3240EA"/>
    <w:multiLevelType w:val="hybridMultilevel"/>
    <w:tmpl w:val="34BEE7B0"/>
    <w:lvl w:ilvl="0" w:tplc="94E243C2">
      <w:start w:val="1"/>
      <w:numFmt w:val="decimal"/>
      <w:lvlText w:val="%1)"/>
      <w:lvlJc w:val="left"/>
      <w:pPr>
        <w:ind w:left="720" w:hanging="360"/>
      </w:pPr>
      <w:rPr>
        <w:rFonts w:ascii="Georgia" w:eastAsia="Arial" w:hAnsi="Georg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5519C"/>
    <w:multiLevelType w:val="hybridMultilevel"/>
    <w:tmpl w:val="6A92C2F0"/>
    <w:lvl w:ilvl="0" w:tplc="003090D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4AF431D4"/>
    <w:multiLevelType w:val="hybridMultilevel"/>
    <w:tmpl w:val="B8C63106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4AFB513D"/>
    <w:multiLevelType w:val="hybridMultilevel"/>
    <w:tmpl w:val="C4021316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44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>
    <w:nsid w:val="4BB51CA1"/>
    <w:multiLevelType w:val="hybridMultilevel"/>
    <w:tmpl w:val="D8886232"/>
    <w:lvl w:ilvl="0" w:tplc="94E243C2">
      <w:start w:val="1"/>
      <w:numFmt w:val="decimal"/>
      <w:lvlText w:val="%1)"/>
      <w:lvlJc w:val="left"/>
      <w:pPr>
        <w:ind w:left="360" w:hanging="360"/>
      </w:pPr>
      <w:rPr>
        <w:rFonts w:ascii="Georgia" w:eastAsia="Arial" w:hAnsi="Georg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817E5F"/>
    <w:multiLevelType w:val="hybridMultilevel"/>
    <w:tmpl w:val="BE60E9C4"/>
    <w:lvl w:ilvl="0" w:tplc="08090001">
      <w:start w:val="1"/>
      <w:numFmt w:val="bullet"/>
      <w:lvlText w:val=""/>
      <w:lvlJc w:val="left"/>
      <w:pPr>
        <w:ind w:left="-1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>
    <w:nsid w:val="51405588"/>
    <w:multiLevelType w:val="hybridMultilevel"/>
    <w:tmpl w:val="883CE7B4"/>
    <w:lvl w:ilvl="0" w:tplc="94E243C2">
      <w:start w:val="1"/>
      <w:numFmt w:val="decimal"/>
      <w:lvlText w:val="%1)"/>
      <w:lvlJc w:val="left"/>
      <w:pPr>
        <w:ind w:left="720" w:hanging="360"/>
      </w:pPr>
      <w:rPr>
        <w:rFonts w:ascii="Georgia" w:eastAsia="Arial" w:hAnsi="Georgia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47139"/>
    <w:multiLevelType w:val="hybridMultilevel"/>
    <w:tmpl w:val="C77C5C2A"/>
    <w:lvl w:ilvl="0" w:tplc="08090001">
      <w:start w:val="1"/>
      <w:numFmt w:val="bullet"/>
      <w:lvlText w:val=""/>
      <w:lvlJc w:val="left"/>
      <w:pPr>
        <w:ind w:left="-1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>
    <w:nsid w:val="643930FF"/>
    <w:multiLevelType w:val="hybridMultilevel"/>
    <w:tmpl w:val="ABE85E86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44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>
    <w:nsid w:val="64C51303"/>
    <w:multiLevelType w:val="hybridMultilevel"/>
    <w:tmpl w:val="12C0C7A8"/>
    <w:lvl w:ilvl="0" w:tplc="94E243C2">
      <w:start w:val="1"/>
      <w:numFmt w:val="decimal"/>
      <w:lvlText w:val="%1)"/>
      <w:lvlJc w:val="left"/>
      <w:pPr>
        <w:ind w:left="720" w:hanging="360"/>
      </w:pPr>
      <w:rPr>
        <w:rFonts w:ascii="Georgia" w:eastAsia="Arial" w:hAnsi="Georg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14885"/>
    <w:multiLevelType w:val="hybridMultilevel"/>
    <w:tmpl w:val="8F1826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60C2D"/>
    <w:multiLevelType w:val="hybridMultilevel"/>
    <w:tmpl w:val="B316CA3E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3">
    <w:nsid w:val="6A8668C3"/>
    <w:multiLevelType w:val="hybridMultilevel"/>
    <w:tmpl w:val="79703BD0"/>
    <w:lvl w:ilvl="0" w:tplc="94E243C2">
      <w:start w:val="1"/>
      <w:numFmt w:val="decimal"/>
      <w:lvlText w:val="%1)"/>
      <w:lvlJc w:val="left"/>
      <w:pPr>
        <w:ind w:left="720" w:hanging="360"/>
      </w:pPr>
      <w:rPr>
        <w:rFonts w:ascii="Georgia" w:eastAsia="Arial" w:hAnsi="Georg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B5B1B"/>
    <w:multiLevelType w:val="hybridMultilevel"/>
    <w:tmpl w:val="DC94AF36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5">
    <w:nsid w:val="70066C85"/>
    <w:multiLevelType w:val="hybridMultilevel"/>
    <w:tmpl w:val="057E1E2C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6">
    <w:nsid w:val="702A4B69"/>
    <w:multiLevelType w:val="hybridMultilevel"/>
    <w:tmpl w:val="75E66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E5055"/>
    <w:multiLevelType w:val="hybridMultilevel"/>
    <w:tmpl w:val="48D81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71773338"/>
    <w:multiLevelType w:val="hybridMultilevel"/>
    <w:tmpl w:val="3E6ADE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F2139"/>
    <w:multiLevelType w:val="hybridMultilevel"/>
    <w:tmpl w:val="3B848EDE"/>
    <w:lvl w:ilvl="0" w:tplc="5A1C7CC6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>
    <w:nsid w:val="7BEE38E8"/>
    <w:multiLevelType w:val="hybridMultilevel"/>
    <w:tmpl w:val="AD84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C4148"/>
    <w:multiLevelType w:val="hybridMultilevel"/>
    <w:tmpl w:val="66646932"/>
    <w:lvl w:ilvl="0" w:tplc="08090001">
      <w:start w:val="1"/>
      <w:numFmt w:val="bullet"/>
      <w:lvlText w:val=""/>
      <w:lvlJc w:val="left"/>
      <w:pPr>
        <w:ind w:left="-1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"/>
  </w:num>
  <w:num w:numId="4">
    <w:abstractNumId w:val="5"/>
  </w:num>
  <w:num w:numId="5">
    <w:abstractNumId w:val="19"/>
  </w:num>
  <w:num w:numId="6">
    <w:abstractNumId w:val="4"/>
  </w:num>
  <w:num w:numId="7">
    <w:abstractNumId w:val="7"/>
  </w:num>
  <w:num w:numId="8">
    <w:abstractNumId w:val="14"/>
  </w:num>
  <w:num w:numId="9">
    <w:abstractNumId w:val="29"/>
  </w:num>
  <w:num w:numId="10">
    <w:abstractNumId w:val="6"/>
  </w:num>
  <w:num w:numId="11">
    <w:abstractNumId w:val="28"/>
  </w:num>
  <w:num w:numId="12">
    <w:abstractNumId w:val="27"/>
  </w:num>
  <w:num w:numId="13">
    <w:abstractNumId w:val="31"/>
  </w:num>
  <w:num w:numId="14">
    <w:abstractNumId w:val="18"/>
  </w:num>
  <w:num w:numId="15">
    <w:abstractNumId w:val="21"/>
  </w:num>
  <w:num w:numId="16">
    <w:abstractNumId w:val="17"/>
  </w:num>
  <w:num w:numId="17">
    <w:abstractNumId w:val="16"/>
  </w:num>
  <w:num w:numId="18">
    <w:abstractNumId w:val="25"/>
  </w:num>
  <w:num w:numId="19">
    <w:abstractNumId w:val="24"/>
  </w:num>
  <w:num w:numId="20">
    <w:abstractNumId w:val="22"/>
  </w:num>
  <w:num w:numId="21">
    <w:abstractNumId w:val="13"/>
  </w:num>
  <w:num w:numId="22">
    <w:abstractNumId w:val="0"/>
  </w:num>
  <w:num w:numId="23">
    <w:abstractNumId w:val="23"/>
  </w:num>
  <w:num w:numId="24">
    <w:abstractNumId w:val="20"/>
  </w:num>
  <w:num w:numId="25">
    <w:abstractNumId w:val="11"/>
  </w:num>
  <w:num w:numId="26">
    <w:abstractNumId w:val="3"/>
  </w:num>
  <w:num w:numId="27">
    <w:abstractNumId w:val="15"/>
  </w:num>
  <w:num w:numId="28">
    <w:abstractNumId w:val="8"/>
  </w:num>
  <w:num w:numId="29">
    <w:abstractNumId w:val="10"/>
  </w:num>
  <w:num w:numId="30">
    <w:abstractNumId w:val="1"/>
  </w:num>
  <w:num w:numId="31">
    <w:abstractNumId w:val="9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432D6D"/>
    <w:rsid w:val="000125EA"/>
    <w:rsid w:val="00057AC1"/>
    <w:rsid w:val="000E060C"/>
    <w:rsid w:val="000E485A"/>
    <w:rsid w:val="000F3D89"/>
    <w:rsid w:val="001266FB"/>
    <w:rsid w:val="00280B06"/>
    <w:rsid w:val="002D6D56"/>
    <w:rsid w:val="00311E38"/>
    <w:rsid w:val="00322FF9"/>
    <w:rsid w:val="00415A92"/>
    <w:rsid w:val="00430BEC"/>
    <w:rsid w:val="00432D6D"/>
    <w:rsid w:val="00561DBB"/>
    <w:rsid w:val="00584D99"/>
    <w:rsid w:val="005B6460"/>
    <w:rsid w:val="0061549B"/>
    <w:rsid w:val="0062101D"/>
    <w:rsid w:val="00656ACD"/>
    <w:rsid w:val="00691FE1"/>
    <w:rsid w:val="006950B1"/>
    <w:rsid w:val="006A230A"/>
    <w:rsid w:val="006B4D21"/>
    <w:rsid w:val="006F1B77"/>
    <w:rsid w:val="006F47DF"/>
    <w:rsid w:val="00734803"/>
    <w:rsid w:val="00765412"/>
    <w:rsid w:val="007A49BF"/>
    <w:rsid w:val="007C500F"/>
    <w:rsid w:val="00882DAC"/>
    <w:rsid w:val="00894BB3"/>
    <w:rsid w:val="00904CC2"/>
    <w:rsid w:val="00905A61"/>
    <w:rsid w:val="00912120"/>
    <w:rsid w:val="00967F4A"/>
    <w:rsid w:val="009B2D2C"/>
    <w:rsid w:val="00A108BF"/>
    <w:rsid w:val="00A87C52"/>
    <w:rsid w:val="00B5325F"/>
    <w:rsid w:val="00BB160E"/>
    <w:rsid w:val="00BF65A3"/>
    <w:rsid w:val="00CD3D5D"/>
    <w:rsid w:val="00CF74FF"/>
    <w:rsid w:val="00CF7CE5"/>
    <w:rsid w:val="00D02AEF"/>
    <w:rsid w:val="00DE1380"/>
    <w:rsid w:val="00DF51CC"/>
    <w:rsid w:val="00E210CF"/>
    <w:rsid w:val="00E25244"/>
    <w:rsid w:val="00E3153D"/>
    <w:rsid w:val="00E35CBB"/>
    <w:rsid w:val="00E4379C"/>
    <w:rsid w:val="00EA49D3"/>
    <w:rsid w:val="00ED5125"/>
    <w:rsid w:val="00EF00AA"/>
    <w:rsid w:val="00F1185D"/>
    <w:rsid w:val="00F34C7B"/>
    <w:rsid w:val="00F37AE1"/>
    <w:rsid w:val="00F564D0"/>
    <w:rsid w:val="00F767B5"/>
    <w:rsid w:val="00F85E2E"/>
    <w:rsid w:val="00FB56BC"/>
    <w:rsid w:val="00FC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5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5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5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5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McLaren</dc:creator>
  <cp:lastModifiedBy>Windows User</cp:lastModifiedBy>
  <cp:revision>5</cp:revision>
  <dcterms:created xsi:type="dcterms:W3CDTF">2020-11-18T16:49:00Z</dcterms:created>
  <dcterms:modified xsi:type="dcterms:W3CDTF">2020-12-09T17:01:00Z</dcterms:modified>
</cp:coreProperties>
</file>